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17195A" w:rsidRPr="00BD0832" w:rsidRDefault="005753BD" w:rsidP="00F142B0">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Lucrari de intretinere a trotuarelor si aleilor pe strazile,</w:t>
      </w:r>
      <w:r w:rsidR="00BD0832" w:rsidRPr="00BD0832">
        <w:rPr>
          <w:rFonts w:ascii="Times New Roman" w:hAnsi="Times New Roman" w:cs="Times New Roman"/>
          <w:i/>
          <w:sz w:val="24"/>
          <w:szCs w:val="24"/>
        </w:rPr>
        <w:t>Buciumului, Trotușului, Daciei și Pinului - partial</w:t>
      </w:r>
      <w:r w:rsidRPr="00BD0832">
        <w:rPr>
          <w:rFonts w:ascii="Times New Roman" w:hAnsi="Times New Roman" w:cs="Times New Roman"/>
          <w:i/>
          <w:sz w:val="24"/>
          <w:szCs w:val="24"/>
        </w:rPr>
        <w:t xml:space="preserve"> din municipiul Onesti, jud. Bacau</w:t>
      </w:r>
      <w:r w:rsidR="0017195A" w:rsidRPr="00BD0832">
        <w:rPr>
          <w:rFonts w:ascii="Times New Roman" w:hAnsi="Times New Roman" w:cs="Times New Roman"/>
          <w:i/>
          <w:sz w:val="24"/>
          <w:szCs w:val="24"/>
        </w:rPr>
        <w:t xml:space="preserve">– </w:t>
      </w:r>
      <w:r w:rsidR="0017195A" w:rsidRPr="00BD0832">
        <w:rPr>
          <w:rFonts w:ascii="Times New Roman" w:hAnsi="Times New Roman" w:cs="Times New Roman"/>
          <w:sz w:val="24"/>
          <w:szCs w:val="24"/>
        </w:rPr>
        <w:t>contract subsecvent 1</w:t>
      </w:r>
      <w:r w:rsidR="0017195A" w:rsidRPr="00BD0832">
        <w:rPr>
          <w:rFonts w:ascii="Times New Roman" w:eastAsiaTheme="minorEastAsia" w:hAnsi="Times New Roman" w:cs="Times New Roman"/>
          <w:b/>
          <w:bCs/>
          <w:i/>
          <w:sz w:val="24"/>
          <w:szCs w:val="24"/>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w:t>
      </w:r>
      <w:r w:rsidR="0017195A">
        <w:rPr>
          <w:rFonts w:ascii="Times New Roman" w:hAnsi="Times New Roman" w:cs="Times New Roman"/>
          <w:color w:val="000000"/>
          <w:lang w:val="it-IT"/>
        </w:rPr>
        <w:t>9</w:t>
      </w:r>
      <w:r w:rsidR="00F05C53" w:rsidRPr="00F05C53">
        <w:rPr>
          <w:rFonts w:ascii="Times New Roman" w:hAnsi="Times New Roman" w:cs="Times New Roman"/>
          <w:color w:val="000000"/>
          <w:lang w:val="it-IT"/>
        </w:rPr>
        <w:t>-6</w:t>
      </w:r>
      <w:r w:rsidR="0017195A">
        <w:rPr>
          <w:rFonts w:ascii="Times New Roman" w:hAnsi="Times New Roman" w:cs="Times New Roman"/>
          <w:color w:val="000000"/>
          <w:lang w:val="it-IT"/>
        </w:rPr>
        <w:t>0 din L</w:t>
      </w:r>
      <w:r w:rsidR="00F05C53" w:rsidRPr="00F05C53">
        <w:rPr>
          <w:rFonts w:ascii="Times New Roman" w:hAnsi="Times New Roman" w:cs="Times New Roman"/>
          <w:color w:val="000000"/>
          <w:lang w:val="it-IT"/>
        </w:rPr>
        <w:t>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CA5069">
        <w:fldChar w:fldCharType="begin"/>
      </w:r>
      <w:r w:rsidR="00CA5069">
        <w:instrText xml:space="preserve"> HYPERLINK "act:1114166%20320491753" </w:instrText>
      </w:r>
      <w:r w:rsidR="00CA5069">
        <w:fldChar w:fldCharType="separate"/>
      </w:r>
      <w:r w:rsidRPr="009A46F9">
        <w:rPr>
          <w:rStyle w:val="Hyperlink"/>
          <w:rFonts w:ascii="Times New Roman" w:eastAsiaTheme="minorEastAsia" w:hAnsi="Times New Roman" w:cs="Times New Roman"/>
          <w:lang w:eastAsia="ro-RO"/>
        </w:rPr>
        <w:t>alin. (2)</w:t>
      </w:r>
      <w:r w:rsidR="00CA5069">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8629F9"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00CA0C41">
        <w:rPr>
          <w:rFonts w:ascii="Times New Roman" w:eastAsia="Times New Roman" w:hAnsi="Times New Roman" w:cs="Times New Roman"/>
          <w:b/>
          <w:sz w:val="20"/>
          <w:lang w:eastAsia="ro-RO"/>
        </w:rPr>
        <w:t xml:space="preserve"> cu atributii de primar</w:t>
      </w:r>
      <w:r w:rsidRPr="00AF369B">
        <w:rPr>
          <w:rFonts w:ascii="Times New Roman" w:eastAsia="Times New Roman" w:hAnsi="Times New Roman" w:cs="Times New Roman"/>
          <w:b/>
          <w:sz w:val="20"/>
          <w:lang w:eastAsia="ro-RO"/>
        </w:rPr>
        <w:t>,</w:t>
      </w:r>
      <w:r w:rsidRPr="00AF369B">
        <w:rPr>
          <w:rFonts w:ascii="Times New Roman" w:eastAsia="Times New Roman" w:hAnsi="Times New Roman" w:cs="Times New Roman"/>
          <w:i/>
          <w:sz w:val="20"/>
          <w:lang w:eastAsia="ro-RO"/>
        </w:rPr>
        <w:t xml:space="preserve"> Jilcu Adrian</w:t>
      </w:r>
    </w:p>
    <w:p w:rsidR="00AF369B" w:rsidRPr="00AF369B" w:rsidRDefault="008629F9"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8629F9">
        <w:rPr>
          <w:rFonts w:ascii="Times New Roman" w:eastAsia="Times New Roman" w:hAnsi="Times New Roman" w:cs="Times New Roman"/>
          <w:b/>
          <w:sz w:val="20"/>
          <w:lang w:eastAsia="ro-RO"/>
        </w:rPr>
        <w:t>Consilier local cu atributii de viceprimar</w:t>
      </w:r>
      <w:r>
        <w:rPr>
          <w:rFonts w:ascii="Times New Roman" w:eastAsia="Times New Roman" w:hAnsi="Times New Roman" w:cs="Times New Roman"/>
          <w:i/>
          <w:sz w:val="20"/>
          <w:lang w:eastAsia="ro-RO"/>
        </w:rPr>
        <w:t xml:space="preserve">, </w:t>
      </w:r>
      <w:r w:rsidRPr="00AF5E96">
        <w:rPr>
          <w:rFonts w:ascii="Times New Roman" w:eastAsia="Times New Roman" w:hAnsi="Times New Roman" w:cs="Times New Roman"/>
          <w:i/>
          <w:color w:val="000000"/>
          <w:sz w:val="20"/>
          <w:szCs w:val="20"/>
        </w:rPr>
        <w:t>Jitaru  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xml:space="preserve">, </w:t>
      </w:r>
      <w:r w:rsidR="00D36BE4">
        <w:rPr>
          <w:rFonts w:ascii="Times New Roman" w:eastAsia="Times New Roman" w:hAnsi="Times New Roman" w:cs="Times New Roman"/>
          <w:i/>
          <w:sz w:val="20"/>
          <w:lang w:eastAsia="ro-RO"/>
        </w:rPr>
        <w:t>Buzduga Florea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8629F9"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xml:space="preserve">, </w:t>
      </w:r>
      <w:r w:rsidR="008629F9">
        <w:rPr>
          <w:rFonts w:ascii="Times New Roman" w:eastAsia="Times New Roman" w:hAnsi="Times New Roman" w:cs="Times New Roman"/>
          <w:i/>
          <w:sz w:val="20"/>
          <w:lang w:eastAsia="ro-RO"/>
        </w:rPr>
        <w:t>Abaza Roxana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Costandis Lenuta Cristina, </w:t>
      </w:r>
      <w:r w:rsidR="00D36BE4">
        <w:rPr>
          <w:rFonts w:ascii="Times New Roman" w:eastAsia="Times New Roman" w:hAnsi="Times New Roman" w:cs="Times New Roman"/>
          <w:i/>
          <w:sz w:val="20"/>
          <w:lang w:eastAsia="ro-RO"/>
        </w:rPr>
        <w:t>Bostan Ionela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w:t>
      </w:r>
      <w:r w:rsidR="001E67A8">
        <w:rPr>
          <w:rFonts w:ascii="Times New Roman" w:eastAsia="Times New Roman" w:hAnsi="Times New Roman" w:cs="Times New Roman"/>
          <w:b/>
          <w:color w:val="000000"/>
          <w:sz w:val="20"/>
          <w:szCs w:val="20"/>
        </w:rPr>
        <w:t>l</w:t>
      </w:r>
      <w:r>
        <w:rPr>
          <w:rFonts w:ascii="Times New Roman" w:eastAsia="Times New Roman" w:hAnsi="Times New Roman" w:cs="Times New Roman"/>
          <w:b/>
          <w:color w:val="000000"/>
          <w:sz w:val="20"/>
          <w:szCs w:val="20"/>
        </w:rPr>
        <w:t xml:space="preserve">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BD0832" w:rsidRPr="00BD0832" w:rsidRDefault="00BD0832" w:rsidP="00BD0832">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Lucrari de intretinere a trotuarelor si aleilor pe strazile,Buciumului, Trotușului, Daciei și Pinului - partial din municipiul Onesti, jud. Bacau</w:t>
      </w:r>
      <w:r>
        <w:rPr>
          <w:rFonts w:ascii="Times New Roman" w:hAnsi="Times New Roman" w:cs="Times New Roman"/>
          <w:i/>
          <w:sz w:val="24"/>
          <w:szCs w:val="24"/>
        </w:rPr>
        <w:t xml:space="preserve"> </w:t>
      </w:r>
      <w:bookmarkStart w:id="0" w:name="_GoBack"/>
      <w:bookmarkEnd w:id="0"/>
      <w:r w:rsidRPr="00BD0832">
        <w:rPr>
          <w:rFonts w:ascii="Times New Roman" w:hAnsi="Times New Roman" w:cs="Times New Roman"/>
          <w:i/>
          <w:sz w:val="24"/>
          <w:szCs w:val="24"/>
        </w:rPr>
        <w:t xml:space="preserve">– </w:t>
      </w:r>
      <w:r w:rsidRPr="00BD0832">
        <w:rPr>
          <w:rFonts w:ascii="Times New Roman" w:hAnsi="Times New Roman" w:cs="Times New Roman"/>
          <w:sz w:val="24"/>
          <w:szCs w:val="24"/>
        </w:rPr>
        <w:t>contract subsecvent 1</w:t>
      </w:r>
      <w:r w:rsidRPr="00BD0832">
        <w:rPr>
          <w:rFonts w:ascii="Times New Roman" w:eastAsiaTheme="minorEastAsia" w:hAnsi="Times New Roman" w:cs="Times New Roman"/>
          <w:b/>
          <w:bCs/>
          <w:i/>
          <w:sz w:val="24"/>
          <w:szCs w:val="24"/>
          <w:lang w:val="es-ES" w:eastAsia="ro-RO"/>
        </w:rPr>
        <w:t xml:space="preserve"> </w:t>
      </w:r>
    </w:p>
    <w:p w:rsidR="00FB1FED" w:rsidRPr="00520DB7" w:rsidRDefault="00BD0832" w:rsidP="00BD0832">
      <w:pPr>
        <w:autoSpaceDE w:val="0"/>
        <w:autoSpaceDN w:val="0"/>
        <w:adjustRightInd w:val="0"/>
        <w:spacing w:after="0" w:line="240" w:lineRule="auto"/>
        <w:ind w:firstLine="567"/>
        <w:jc w:val="center"/>
        <w:rPr>
          <w:lang w:val="es-ES"/>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BD0832" w:rsidRPr="00BD0832" w:rsidRDefault="00BD0832" w:rsidP="00BD0832">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 xml:space="preserve">Lucrari de intretinere a trotuarelor si aleilor pe strazile,Buciumului, Trotușului, Daciei și Pinului - partial din municipiul Onesti, jud. Bacau– </w:t>
      </w:r>
      <w:r w:rsidRPr="00BD0832">
        <w:rPr>
          <w:rFonts w:ascii="Times New Roman" w:hAnsi="Times New Roman" w:cs="Times New Roman"/>
          <w:sz w:val="24"/>
          <w:szCs w:val="24"/>
        </w:rPr>
        <w:t>contract subsecvent 1</w:t>
      </w:r>
      <w:r w:rsidRPr="00BD0832">
        <w:rPr>
          <w:rFonts w:ascii="Times New Roman" w:eastAsiaTheme="minorEastAsia" w:hAnsi="Times New Roman" w:cs="Times New Roman"/>
          <w:b/>
          <w:bCs/>
          <w:i/>
          <w:sz w:val="24"/>
          <w:szCs w:val="24"/>
          <w:lang w:val="es-ES" w:eastAsia="ro-RO"/>
        </w:rPr>
        <w:t xml:space="preserve"> </w:t>
      </w:r>
    </w:p>
    <w:p w:rsidR="00BD0832" w:rsidRPr="00F142B0" w:rsidRDefault="00BD0832" w:rsidP="00BD0832">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BD0832" w:rsidRPr="00BD0832" w:rsidRDefault="00BD0832" w:rsidP="00BD0832">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 xml:space="preserve">Lucrari de intretinere a trotuarelor si aleilor pe strazile,Buciumului, Trotușului, Daciei și Pinului - partial din municipiul Onesti, jud. Bacau– </w:t>
      </w:r>
      <w:r w:rsidRPr="00BD0832">
        <w:rPr>
          <w:rFonts w:ascii="Times New Roman" w:hAnsi="Times New Roman" w:cs="Times New Roman"/>
          <w:sz w:val="24"/>
          <w:szCs w:val="24"/>
        </w:rPr>
        <w:t>contract subsecvent 1</w:t>
      </w:r>
      <w:r w:rsidRPr="00BD0832">
        <w:rPr>
          <w:rFonts w:ascii="Times New Roman" w:eastAsiaTheme="minorEastAsia" w:hAnsi="Times New Roman" w:cs="Times New Roman"/>
          <w:b/>
          <w:bCs/>
          <w:i/>
          <w:sz w:val="24"/>
          <w:szCs w:val="24"/>
          <w:lang w:val="es-ES" w:eastAsia="ro-RO"/>
        </w:rPr>
        <w:t xml:space="preserve"> </w:t>
      </w:r>
    </w:p>
    <w:p w:rsidR="00BD0832" w:rsidRPr="00F142B0" w:rsidRDefault="00BD0832" w:rsidP="00BD0832">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BD0832" w:rsidP="00BD0832">
      <w:pPr>
        <w:tabs>
          <w:tab w:val="left" w:pos="6523"/>
          <w:tab w:val="right" w:pos="9782"/>
        </w:tabs>
        <w:spacing w:after="0" w:line="240" w:lineRule="auto"/>
        <w:rPr>
          <w:rFonts w:ascii="Times New Roman" w:hAnsi="Times New Roman" w:cs="Times New Roman"/>
          <w:b/>
          <w:i/>
          <w:color w:val="000000"/>
          <w:lang w:val="it-IT"/>
        </w:rPr>
      </w:pPr>
      <w:r>
        <w:rPr>
          <w:rFonts w:ascii="Times New Roman" w:hAnsi="Times New Roman" w:cs="Times New Roman"/>
          <w:b/>
          <w:color w:val="000000"/>
          <w:lang w:val="it-IT"/>
        </w:rPr>
        <w:tab/>
        <w:t xml:space="preserve">       </w:t>
      </w:r>
      <w:r w:rsidR="008F7C9B"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BD0832" w:rsidRPr="00BD0832" w:rsidRDefault="00BD0832" w:rsidP="00BD0832">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Lucrari de intretinere a trotuarelor si aleilor pe strazile,</w:t>
      </w:r>
      <w:r>
        <w:rPr>
          <w:rFonts w:ascii="Times New Roman" w:hAnsi="Times New Roman" w:cs="Times New Roman"/>
          <w:i/>
          <w:sz w:val="24"/>
          <w:szCs w:val="24"/>
        </w:rPr>
        <w:t xml:space="preserve"> </w:t>
      </w:r>
      <w:r w:rsidRPr="00BD0832">
        <w:rPr>
          <w:rFonts w:ascii="Times New Roman" w:hAnsi="Times New Roman" w:cs="Times New Roman"/>
          <w:i/>
          <w:sz w:val="24"/>
          <w:szCs w:val="24"/>
        </w:rPr>
        <w:t xml:space="preserve">Buciumului, Trotușului, Daciei și Pinului - partial din municipiul Onesti, jud. Bacau– </w:t>
      </w:r>
      <w:r w:rsidRPr="00BD0832">
        <w:rPr>
          <w:rFonts w:ascii="Times New Roman" w:hAnsi="Times New Roman" w:cs="Times New Roman"/>
          <w:sz w:val="24"/>
          <w:szCs w:val="24"/>
        </w:rPr>
        <w:t>contract subsecvent 1</w:t>
      </w:r>
      <w:r w:rsidRPr="00BD0832">
        <w:rPr>
          <w:rFonts w:ascii="Times New Roman" w:eastAsiaTheme="minorEastAsia" w:hAnsi="Times New Roman" w:cs="Times New Roman"/>
          <w:b/>
          <w:bCs/>
          <w:i/>
          <w:sz w:val="24"/>
          <w:szCs w:val="24"/>
          <w:lang w:val="es-ES" w:eastAsia="ro-RO"/>
        </w:rPr>
        <w:t xml:space="preserve"> </w:t>
      </w:r>
    </w:p>
    <w:p w:rsidR="00BD0832" w:rsidRPr="00F142B0" w:rsidRDefault="00BD0832" w:rsidP="00BD0832">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Onesti</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BD0832" w:rsidRPr="00BD0832" w:rsidRDefault="00BD0832" w:rsidP="00BD0832">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Lucrari de intretinere a trotuarelor si aleilor pe strazile,Buciumului, Trotușului, Daciei și Pinului - partial din municipiul Onesti, jud. Bacau</w:t>
      </w:r>
      <w:r>
        <w:rPr>
          <w:rFonts w:ascii="Times New Roman" w:hAnsi="Times New Roman" w:cs="Times New Roman"/>
          <w:i/>
          <w:sz w:val="24"/>
          <w:szCs w:val="24"/>
        </w:rPr>
        <w:t xml:space="preserve"> </w:t>
      </w:r>
      <w:r w:rsidRPr="00BD0832">
        <w:rPr>
          <w:rFonts w:ascii="Times New Roman" w:hAnsi="Times New Roman" w:cs="Times New Roman"/>
          <w:i/>
          <w:sz w:val="24"/>
          <w:szCs w:val="24"/>
        </w:rPr>
        <w:t xml:space="preserve">– </w:t>
      </w:r>
      <w:r w:rsidRPr="00BD0832">
        <w:rPr>
          <w:rFonts w:ascii="Times New Roman" w:hAnsi="Times New Roman" w:cs="Times New Roman"/>
          <w:sz w:val="24"/>
          <w:szCs w:val="24"/>
        </w:rPr>
        <w:t>contract subsecvent 1</w:t>
      </w:r>
      <w:r w:rsidRPr="00BD0832">
        <w:rPr>
          <w:rFonts w:ascii="Times New Roman" w:eastAsiaTheme="minorEastAsia" w:hAnsi="Times New Roman" w:cs="Times New Roman"/>
          <w:b/>
          <w:bCs/>
          <w:i/>
          <w:sz w:val="24"/>
          <w:szCs w:val="24"/>
          <w:lang w:val="es-ES" w:eastAsia="ro-RO"/>
        </w:rPr>
        <w:t xml:space="preserve"> </w:t>
      </w:r>
    </w:p>
    <w:p w:rsidR="00BD0832" w:rsidRPr="00F142B0" w:rsidRDefault="00BD0832" w:rsidP="00BD0832">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CA5069">
        <w:fldChar w:fldCharType="begin"/>
      </w:r>
      <w:r w:rsidR="00CA5069">
        <w:instrText xml:space="preserve"> HYPERLINK "act:39586%2022638597" </w:instrText>
      </w:r>
      <w:r w:rsidR="00CA5069">
        <w:fldChar w:fldCharType="separate"/>
      </w:r>
      <w:r w:rsidRPr="005B195B">
        <w:rPr>
          <w:rStyle w:val="Hyperlink"/>
          <w:rFonts w:ascii="Times New Roman" w:hAnsi="Times New Roman" w:cs="Times New Roman"/>
          <w:i/>
          <w:iCs/>
          <w:color w:val="auto"/>
        </w:rPr>
        <w:t>art. 6</w:t>
      </w:r>
      <w:r w:rsidR="00CA5069">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BD0832" w:rsidRPr="00BD0832" w:rsidRDefault="00BD0832" w:rsidP="00BD0832">
      <w:pPr>
        <w:autoSpaceDE w:val="0"/>
        <w:autoSpaceDN w:val="0"/>
        <w:adjustRightInd w:val="0"/>
        <w:spacing w:after="0" w:line="240" w:lineRule="auto"/>
        <w:ind w:firstLine="567"/>
        <w:jc w:val="center"/>
        <w:rPr>
          <w:rFonts w:ascii="Times New Roman" w:eastAsiaTheme="minorEastAsia" w:hAnsi="Times New Roman" w:cs="Times New Roman"/>
          <w:b/>
          <w:bCs/>
          <w:i/>
          <w:sz w:val="24"/>
          <w:szCs w:val="24"/>
          <w:lang w:val="es-ES" w:eastAsia="ro-RO"/>
        </w:rPr>
      </w:pPr>
      <w:r w:rsidRPr="00BD0832">
        <w:rPr>
          <w:rFonts w:ascii="Times New Roman" w:hAnsi="Times New Roman" w:cs="Times New Roman"/>
          <w:i/>
          <w:sz w:val="24"/>
          <w:szCs w:val="24"/>
        </w:rPr>
        <w:t xml:space="preserve">Servicii de </w:t>
      </w:r>
      <w:r w:rsidRPr="00BD0832">
        <w:rPr>
          <w:rFonts w:ascii="Times New Roman" w:hAnsi="Times New Roman" w:cs="Times New Roman"/>
          <w:b/>
          <w:sz w:val="24"/>
          <w:szCs w:val="24"/>
        </w:rPr>
        <w:t xml:space="preserve">DIRIGENTIE DE SANTIER  pentru executia de lucrari la obiectivul “ </w:t>
      </w:r>
      <w:r w:rsidRPr="00BD0832">
        <w:rPr>
          <w:rFonts w:ascii="Times New Roman" w:hAnsi="Times New Roman" w:cs="Times New Roman"/>
          <w:i/>
          <w:sz w:val="24"/>
          <w:szCs w:val="24"/>
        </w:rPr>
        <w:t xml:space="preserve">Lucrari de intretinere a trotuarelor si aleilor pe strazile,Buciumului, Trotușului, Daciei și Pinului - partial din municipiul Onesti, jud. Bacau– </w:t>
      </w:r>
      <w:r w:rsidRPr="00BD0832">
        <w:rPr>
          <w:rFonts w:ascii="Times New Roman" w:hAnsi="Times New Roman" w:cs="Times New Roman"/>
          <w:sz w:val="24"/>
          <w:szCs w:val="24"/>
        </w:rPr>
        <w:t>contract subsecvent 1</w:t>
      </w:r>
      <w:r w:rsidRPr="00BD0832">
        <w:rPr>
          <w:rFonts w:ascii="Times New Roman" w:eastAsiaTheme="minorEastAsia" w:hAnsi="Times New Roman" w:cs="Times New Roman"/>
          <w:b/>
          <w:bCs/>
          <w:i/>
          <w:sz w:val="24"/>
          <w:szCs w:val="24"/>
          <w:lang w:val="es-ES" w:eastAsia="ro-RO"/>
        </w:rPr>
        <w:t xml:space="preserve"> </w:t>
      </w:r>
    </w:p>
    <w:p w:rsidR="00BD0832" w:rsidRPr="00F142B0" w:rsidRDefault="00BD0832" w:rsidP="00BD0832">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F4" w:rsidRDefault="00452DF4">
      <w:pPr>
        <w:spacing w:after="0" w:line="240" w:lineRule="auto"/>
      </w:pPr>
      <w:r>
        <w:separator/>
      </w:r>
    </w:p>
  </w:endnote>
  <w:endnote w:type="continuationSeparator" w:id="0">
    <w:p w:rsidR="00452DF4" w:rsidRDefault="0045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A30EEC">
              <w:rPr>
                <w:rFonts w:ascii="Times New Roman" w:hAnsi="Times New Roman" w:cs="Times New Roman"/>
                <w:bCs/>
                <w:noProof/>
                <w:sz w:val="16"/>
                <w:szCs w:val="16"/>
              </w:rPr>
              <w:t>3</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A30EEC">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A30EEC">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A30EEC">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F4" w:rsidRDefault="00452DF4">
      <w:pPr>
        <w:spacing w:after="0" w:line="240" w:lineRule="auto"/>
      </w:pPr>
      <w:r>
        <w:separator/>
      </w:r>
    </w:p>
  </w:footnote>
  <w:footnote w:type="continuationSeparator" w:id="0">
    <w:p w:rsidR="00452DF4" w:rsidRDefault="0045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7195A"/>
    <w:rsid w:val="0018243F"/>
    <w:rsid w:val="00185AE0"/>
    <w:rsid w:val="00186596"/>
    <w:rsid w:val="00193073"/>
    <w:rsid w:val="001B1515"/>
    <w:rsid w:val="001B3A91"/>
    <w:rsid w:val="001C07D3"/>
    <w:rsid w:val="001C1AD4"/>
    <w:rsid w:val="001C2099"/>
    <w:rsid w:val="001C29BD"/>
    <w:rsid w:val="001D4476"/>
    <w:rsid w:val="001D5506"/>
    <w:rsid w:val="001E67A8"/>
    <w:rsid w:val="002023D8"/>
    <w:rsid w:val="00206155"/>
    <w:rsid w:val="00230AEE"/>
    <w:rsid w:val="002524D3"/>
    <w:rsid w:val="00273AEF"/>
    <w:rsid w:val="00275572"/>
    <w:rsid w:val="00280A7E"/>
    <w:rsid w:val="002977C3"/>
    <w:rsid w:val="002A2E13"/>
    <w:rsid w:val="002B2B9F"/>
    <w:rsid w:val="002B7E50"/>
    <w:rsid w:val="002C250E"/>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A5CFB"/>
    <w:rsid w:val="003B1994"/>
    <w:rsid w:val="003D1C81"/>
    <w:rsid w:val="003E77EF"/>
    <w:rsid w:val="003F03BF"/>
    <w:rsid w:val="003F6504"/>
    <w:rsid w:val="004137AD"/>
    <w:rsid w:val="0042134B"/>
    <w:rsid w:val="00424EC4"/>
    <w:rsid w:val="004368D9"/>
    <w:rsid w:val="00452DF4"/>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3BD"/>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05C5"/>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29F9"/>
    <w:rsid w:val="008665E1"/>
    <w:rsid w:val="008727C4"/>
    <w:rsid w:val="0088496A"/>
    <w:rsid w:val="008862F7"/>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27DC"/>
    <w:rsid w:val="009D6FA1"/>
    <w:rsid w:val="009E28FE"/>
    <w:rsid w:val="009E2E69"/>
    <w:rsid w:val="009F504B"/>
    <w:rsid w:val="009F5DEF"/>
    <w:rsid w:val="00A022F1"/>
    <w:rsid w:val="00A11EDA"/>
    <w:rsid w:val="00A1357B"/>
    <w:rsid w:val="00A2050A"/>
    <w:rsid w:val="00A22D69"/>
    <w:rsid w:val="00A30EEC"/>
    <w:rsid w:val="00A319E6"/>
    <w:rsid w:val="00A51241"/>
    <w:rsid w:val="00A51EE3"/>
    <w:rsid w:val="00A538DB"/>
    <w:rsid w:val="00A827D5"/>
    <w:rsid w:val="00A903AC"/>
    <w:rsid w:val="00A935A9"/>
    <w:rsid w:val="00AA04A6"/>
    <w:rsid w:val="00AB5858"/>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C32C9"/>
    <w:rsid w:val="00BD0832"/>
    <w:rsid w:val="00BF1A07"/>
    <w:rsid w:val="00C044F2"/>
    <w:rsid w:val="00C07A4D"/>
    <w:rsid w:val="00C113E1"/>
    <w:rsid w:val="00C24B4D"/>
    <w:rsid w:val="00C333C2"/>
    <w:rsid w:val="00C51E91"/>
    <w:rsid w:val="00C56695"/>
    <w:rsid w:val="00C71AB3"/>
    <w:rsid w:val="00C866A4"/>
    <w:rsid w:val="00C93C16"/>
    <w:rsid w:val="00C96B2E"/>
    <w:rsid w:val="00CA0C41"/>
    <w:rsid w:val="00CA5069"/>
    <w:rsid w:val="00CB0220"/>
    <w:rsid w:val="00CB1BD1"/>
    <w:rsid w:val="00CB1FB5"/>
    <w:rsid w:val="00CB3DB4"/>
    <w:rsid w:val="00CC79BF"/>
    <w:rsid w:val="00CE0489"/>
    <w:rsid w:val="00CE7E64"/>
    <w:rsid w:val="00CF4876"/>
    <w:rsid w:val="00CF5273"/>
    <w:rsid w:val="00D23D4A"/>
    <w:rsid w:val="00D32647"/>
    <w:rsid w:val="00D32AF7"/>
    <w:rsid w:val="00D36BE4"/>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F3315E"/>
    <w:pPr>
      <w:spacing w:after="0" w:line="240" w:lineRule="auto"/>
      <w:jc w:val="both"/>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F3315E"/>
    <w:pPr>
      <w:spacing w:after="0" w:line="240" w:lineRule="auto"/>
      <w:jc w:val="both"/>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CCF0-DB7B-45BC-894D-7400D7EA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Daniela Zvinca</cp:lastModifiedBy>
  <cp:revision>3</cp:revision>
  <cp:lastPrinted>2024-04-16T05:19:00Z</cp:lastPrinted>
  <dcterms:created xsi:type="dcterms:W3CDTF">2024-04-16T05:19:00Z</dcterms:created>
  <dcterms:modified xsi:type="dcterms:W3CDTF">2024-04-16T05:19:00Z</dcterms:modified>
</cp:coreProperties>
</file>