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C0" w:rsidRPr="007254CE" w:rsidRDefault="000D7EC0" w:rsidP="000D7E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7254CE">
        <w:rPr>
          <w:rFonts w:ascii="Times New Roman" w:eastAsia="Calibri" w:hAnsi="Times New Roman" w:cs="Times New Roman"/>
          <w:b/>
          <w:sz w:val="26"/>
          <w:szCs w:val="26"/>
          <w:lang w:val="ro-RO"/>
        </w:rPr>
        <w:t>A N E X A nr. 6a</w:t>
      </w:r>
    </w:p>
    <w:p w:rsidR="000D7EC0" w:rsidRPr="007254CE" w:rsidRDefault="000D7EC0" w:rsidP="000D7E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7254CE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la Hotărârea nr.</w:t>
      </w:r>
      <w:r>
        <w:rPr>
          <w:rFonts w:ascii="Times New Roman" w:eastAsia="Calibri" w:hAnsi="Times New Roman" w:cs="Times New Roman"/>
          <w:b/>
          <w:sz w:val="26"/>
          <w:szCs w:val="26"/>
          <w:lang w:val="ro-RO"/>
        </w:rPr>
        <w:t>365</w:t>
      </w:r>
    </w:p>
    <w:p w:rsidR="000D7EC0" w:rsidRPr="007254CE" w:rsidRDefault="000D7EC0" w:rsidP="000D7EC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7254CE">
        <w:rPr>
          <w:rFonts w:eastAsia="Calibri" w:cs="Times New Roman"/>
          <w:b/>
        </w:rPr>
        <w:t xml:space="preserve">                                                                                                      </w:t>
      </w:r>
      <w:r w:rsidRPr="007254CE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din </w:t>
      </w:r>
      <w:r>
        <w:rPr>
          <w:rFonts w:ascii="Times New Roman" w:eastAsia="Calibri" w:hAnsi="Times New Roman" w:cs="Times New Roman"/>
          <w:b/>
          <w:sz w:val="26"/>
          <w:szCs w:val="26"/>
          <w:lang w:val="ro-RO"/>
        </w:rPr>
        <w:t>27 decembrie</w:t>
      </w:r>
      <w:r w:rsidRPr="007254CE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 2022   </w:t>
      </w:r>
    </w:p>
    <w:p w:rsidR="000D7EC0" w:rsidRPr="00507C88" w:rsidRDefault="000D7EC0" w:rsidP="000D7EC0">
      <w:pPr>
        <w:tabs>
          <w:tab w:val="left" w:pos="8280"/>
          <w:tab w:val="left" w:pos="88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</w:p>
    <w:tbl>
      <w:tblPr>
        <w:tblStyle w:val="TableGrid1"/>
        <w:tblW w:w="11993" w:type="dxa"/>
        <w:tblInd w:w="-1134" w:type="dxa"/>
        <w:tblLook w:val="04A0" w:firstRow="1" w:lastRow="0" w:firstColumn="1" w:lastColumn="0" w:noHBand="0" w:noVBand="1"/>
      </w:tblPr>
      <w:tblGrid>
        <w:gridCol w:w="3742"/>
        <w:gridCol w:w="3742"/>
        <w:gridCol w:w="231"/>
        <w:gridCol w:w="4278"/>
      </w:tblGrid>
      <w:tr w:rsidR="000D7EC0" w:rsidRPr="00507C88" w:rsidTr="00F95D48">
        <w:trPr>
          <w:trHeight w:val="2218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 </w:t>
            </w:r>
          </w:p>
          <w:p w:rsidR="000D7EC0" w:rsidRPr="00507C88" w:rsidRDefault="000D7EC0" w:rsidP="00F95D4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sz w:val="26"/>
                <w:szCs w:val="26"/>
                <w:lang w:val="ro-RO"/>
              </w:rPr>
              <w:t>VERIFICAT DE_________________</w:t>
            </w:r>
          </w:p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sz w:val="26"/>
                <w:szCs w:val="26"/>
                <w:lang w:val="ro-RO"/>
              </w:rPr>
              <w:t>(organ de specialitate)_____________</w:t>
            </w:r>
          </w:p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sz w:val="26"/>
                <w:szCs w:val="26"/>
                <w:lang w:val="ro-RO"/>
              </w:rPr>
              <w:t>Nr./Data înregistrării______________</w:t>
            </w:r>
          </w:p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sz w:val="26"/>
                <w:szCs w:val="26"/>
                <w:lang w:val="ro-RO"/>
              </w:rPr>
              <w:t>Semnătura</w:t>
            </w:r>
          </w:p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sz w:val="26"/>
                <w:szCs w:val="26"/>
                <w:lang w:val="ro-RO"/>
              </w:rPr>
              <w:t xml:space="preserve">Ștampila </w:t>
            </w:r>
          </w:p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sz w:val="26"/>
                <w:szCs w:val="26"/>
                <w:lang w:val="ro-RO"/>
              </w:rPr>
            </w:pPr>
          </w:p>
        </w:tc>
      </w:tr>
    </w:tbl>
    <w:p w:rsidR="000D7EC0" w:rsidRPr="00507C88" w:rsidRDefault="000D7EC0" w:rsidP="000D7E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DECLARAȚIE</w:t>
      </w: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privind stabilirea taxei de salubrizare pentru utilizatori casnici pentru anul 2023</w:t>
      </w: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conform  H.C.L  nr. ..........din ................. 2022</w:t>
      </w: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ab/>
      </w:r>
      <w:r w:rsidRPr="00507C88">
        <w:rPr>
          <w:rFonts w:ascii="Times New Roman" w:eastAsia="Calibri" w:hAnsi="Times New Roman" w:cs="Times New Roman"/>
          <w:i/>
          <w:sz w:val="26"/>
          <w:szCs w:val="26"/>
          <w:lang w:val="ro-RO"/>
        </w:rPr>
        <w:t>Subsemnatul  ____________________________________, C.I. seria ______nr._______, cod  numeric  personal________________, eliberat  de  S.P.C.L.E.P. ________ la data de _______,</w:t>
      </w:r>
    </w:p>
    <w:p w:rsidR="000D7EC0" w:rsidRPr="00507C88" w:rsidRDefault="000D7EC0" w:rsidP="000D7E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i/>
          <w:sz w:val="26"/>
          <w:szCs w:val="26"/>
          <w:lang w:val="ro-RO"/>
        </w:rPr>
        <w:t xml:space="preserve">domiciliul: loc.______________, jud.________________, str.____________,nr.______, bl._____, </w:t>
      </w:r>
    </w:p>
    <w:p w:rsidR="000D7EC0" w:rsidRPr="00507C88" w:rsidRDefault="000D7EC0" w:rsidP="000D7E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i/>
          <w:sz w:val="26"/>
          <w:szCs w:val="26"/>
          <w:lang w:val="ro-RO"/>
        </w:rPr>
        <w:t>sc._____, ap.______ telefon/fax/e-mail________________________________</w:t>
      </w:r>
    </w:p>
    <w:p w:rsidR="000D7EC0" w:rsidRPr="00507C88" w:rsidRDefault="000D7EC0" w:rsidP="000D7EC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Declar  pe  propria  răspundere că mă oblig la plata taxei speciale de salubrizare pentru  ________   persoane.</w:t>
      </w:r>
    </w:p>
    <w:p w:rsidR="000D7EC0" w:rsidRPr="00507C88" w:rsidRDefault="000D7EC0" w:rsidP="000D7EC0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UTILIZATOR CASNIC</w:t>
      </w:r>
    </w:p>
    <w:p w:rsidR="000D7EC0" w:rsidRPr="00507C88" w:rsidRDefault="000D7EC0" w:rsidP="000D7E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tbl>
      <w:tblPr>
        <w:tblStyle w:val="TableGrid1"/>
        <w:tblW w:w="10740" w:type="dxa"/>
        <w:tblLayout w:type="fixed"/>
        <w:tblLook w:val="04A0" w:firstRow="1" w:lastRow="0" w:firstColumn="1" w:lastColumn="0" w:noHBand="0" w:noVBand="1"/>
      </w:tblPr>
      <w:tblGrid>
        <w:gridCol w:w="649"/>
        <w:gridCol w:w="3287"/>
        <w:gridCol w:w="850"/>
        <w:gridCol w:w="2977"/>
        <w:gridCol w:w="2977"/>
      </w:tblGrid>
      <w:tr w:rsidR="000D7EC0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5</w:t>
            </w:r>
          </w:p>
        </w:tc>
      </w:tr>
      <w:tr w:rsidR="000D7EC0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Nr.crt.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</w:p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Adresa clădirii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Nr.</w:t>
            </w:r>
          </w:p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pers.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Cuantum  lei/lună  nr. persoane *</w:t>
            </w:r>
            <w:r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17,42</w:t>
            </w:r>
            <w:r w:rsidRPr="00507C88">
              <w:rPr>
                <w:rFonts w:ascii="Times New Roman" w:hAnsi="Times New Roman"/>
                <w:b/>
                <w:color w:val="C00000"/>
                <w:sz w:val="26"/>
                <w:szCs w:val="26"/>
              </w:rPr>
              <w:t xml:space="preserve">  </w:t>
            </w: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Suma  datorată  pentru       anul  fiscal 2023</w:t>
            </w:r>
          </w:p>
          <w:p w:rsidR="000D7EC0" w:rsidRPr="00507C88" w:rsidRDefault="000D7EC0" w:rsidP="00F95D4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t>(coloana 4 *12 luni)</w:t>
            </w:r>
          </w:p>
        </w:tc>
      </w:tr>
      <w:tr w:rsidR="000D7EC0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0D7EC0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0D7EC0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0D7EC0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0D7EC0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0D7EC0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0D7EC0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0D7EC0" w:rsidRPr="00507C88" w:rsidTr="00F95D4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  <w:tr w:rsidR="000D7EC0" w:rsidRPr="00507C88" w:rsidTr="00F95D48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ro-RO"/>
              </w:rPr>
            </w:pPr>
            <w:r w:rsidRPr="00507C88">
              <w:rPr>
                <w:rFonts w:ascii="Times New Roman" w:hAnsi="Times New Roman"/>
                <w:b/>
                <w:sz w:val="26"/>
                <w:szCs w:val="26"/>
                <w:lang w:val="ro-RO"/>
              </w:rPr>
              <w:lastRenderedPageBreak/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0" w:rsidRPr="00507C88" w:rsidRDefault="000D7EC0" w:rsidP="00F95D48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ro-RO"/>
              </w:rPr>
            </w:pPr>
          </w:p>
        </w:tc>
      </w:tr>
    </w:tbl>
    <w:p w:rsidR="000D7EC0" w:rsidRPr="00507C88" w:rsidRDefault="000D7EC0" w:rsidP="000D7EC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OBLIGAȚII  CONTRIBUABILI</w:t>
      </w:r>
    </w:p>
    <w:p w:rsidR="000D7EC0" w:rsidRPr="00507C88" w:rsidRDefault="000D7EC0" w:rsidP="000D7E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0D7EC0" w:rsidRPr="00507C88" w:rsidRDefault="000D7EC0" w:rsidP="000D7EC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  Orice modificare privind datele înscrise în prezenta declarație va fi comunicată, în scris, Direcției Economic-Financiare din cadrul Primăriei municipiului Onești, în termen de 15 de zile de la data producerii acesteia, în vederea operării modificării.</w:t>
      </w:r>
    </w:p>
    <w:p w:rsidR="000D7EC0" w:rsidRPr="00507C88" w:rsidRDefault="000D7EC0" w:rsidP="000D7E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2.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 Taxa specială de salubrizare pentru utilizatorii casnici și non-casnici,  se  datorează  și  se  achită lunar până la data de 25 inclusiv, pentru luna anterioară.</w:t>
      </w:r>
    </w:p>
    <w:p w:rsidR="000D7EC0" w:rsidRPr="00507C88" w:rsidRDefault="000D7EC0" w:rsidP="000D7EC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Plata  taxei  speciale de  salubrizare  se  poate  face  și  anticipat  pentru  tot  anul  în  curs,  direct la  ghișeele  Direcţiei economico-financiare ale Primariei municipiului Onești, plata prin virament în contul </w:t>
      </w: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RO14TREZ06221360206XXXXX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, deschis la Trezoreria Municipiului Onești, la statiile self pay sau încasare electronică pe site-ul </w:t>
      </w:r>
      <w:hyperlink r:id="rId6" w:history="1">
        <w:r w:rsidRPr="00507C88">
          <w:rPr>
            <w:rFonts w:ascii="Times New Roman" w:eastAsia="Calibri" w:hAnsi="Times New Roman" w:cs="Times New Roman"/>
            <w:sz w:val="26"/>
            <w:szCs w:val="26"/>
            <w:u w:val="single"/>
            <w:lang w:val="ro-RO"/>
          </w:rPr>
          <w:t>www.ghiseul.ro</w:t>
        </w:r>
      </w:hyperlink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., cu respectarea condițiilor legale de acces la instrumentele de plată în mediul electronic.</w:t>
      </w:r>
    </w:p>
    <w:p w:rsidR="000D7EC0" w:rsidRPr="00507C88" w:rsidRDefault="000D7EC0" w:rsidP="000D7E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3.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Neplata taxei la termenele stabilite atrage după sine, calculul şi plata majorărilor de întârziere precum şi aplicarea măsurilor de urmărire şi executare silită prevăzute de Legea nr. 207/2015 privind Codul de procedură fiscală, cu modificarile si completarile ulterioare.</w:t>
      </w:r>
    </w:p>
    <w:p w:rsidR="000D7EC0" w:rsidRPr="00507C88" w:rsidRDefault="000D7EC0" w:rsidP="000D7EC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4. 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Termenul de depunere a declaraţiei informative privind taxa specială de salubrizare este de 31 ianuarie a fiecărui an calendaristic.</w:t>
      </w:r>
    </w:p>
    <w:p w:rsidR="000D7EC0" w:rsidRPr="00507C88" w:rsidRDefault="000D7EC0" w:rsidP="000D7E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5.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Conform art.18 din Regulamentul privind stabilirea taxei speciale de salubrizare pentru utilizatorii casnici și non-casnici din municipiul Oneşti se stabilesc urmatoarele</w:t>
      </w:r>
      <w:r w:rsidRPr="00507C88">
        <w:rPr>
          <w:rFonts w:ascii="Times New Roman" w:hAnsi="Times New Roman" w:cs="Times New Roman"/>
        </w:rPr>
        <w:t xml:space="preserve"> 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contravenții și sancțiuni</w:t>
      </w:r>
      <w:r w:rsidRPr="00507C88">
        <w:rPr>
          <w:rFonts w:ascii="Times New Roman" w:hAnsi="Times New Roman" w:cs="Times New Roman"/>
          <w:sz w:val="26"/>
          <w:szCs w:val="26"/>
          <w:lang w:val="ro-RO"/>
        </w:rPr>
        <w:t>: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</w:t>
      </w:r>
    </w:p>
    <w:p w:rsidR="000D7EC0" w:rsidRPr="00507C88" w:rsidRDefault="000D7EC0" w:rsidP="000D7E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ab/>
        <w:t>nedepunerea declarației informative sau a declarației rectificative, se sancționează cu amendă contravențională de la  331,88 lei la  824,92 lei.</w:t>
      </w:r>
    </w:p>
    <w:p w:rsidR="000D7EC0" w:rsidRPr="00507C88" w:rsidRDefault="000D7EC0" w:rsidP="000D7E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ab/>
        <w:t xml:space="preserve"> necomunicarea numărului real de persoane care locuiesc într-un imobil de către utilizatorii casnici, se sancționează cu amendă contravențională de la  331,88 lei la  824,92 lei.</w:t>
      </w:r>
    </w:p>
    <w:p w:rsidR="000D7EC0" w:rsidRPr="00507C88" w:rsidRDefault="000D7EC0" w:rsidP="000D7E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-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ab/>
        <w:t>necomunicarea numărului real de angajaţi/administratori/reprezentanți legali de către utilizatorii non-casnici, se sancţionează cu amendă contravenţională de la  559,65 lei  la  2798,26 lei;</w:t>
      </w:r>
    </w:p>
    <w:p w:rsidR="000D7EC0" w:rsidRPr="00507C88" w:rsidRDefault="000D7EC0" w:rsidP="000D7EC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b/>
          <w:sz w:val="26"/>
          <w:szCs w:val="26"/>
          <w:lang w:val="ro-RO"/>
        </w:rPr>
        <w:t>6.</w:t>
      </w: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 xml:space="preserve"> Declarația  de  impunere  constituie  înștiințare  de  plată  conform  Legii nr. 207/2015 privind Codul  de  Procedură  Fiscală, cu  modificările  și  completarile  ulterioare.</w:t>
      </w:r>
    </w:p>
    <w:p w:rsidR="000D7EC0" w:rsidRPr="00507C88" w:rsidRDefault="000D7EC0" w:rsidP="000D7E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</w:p>
    <w:p w:rsidR="000D7EC0" w:rsidRPr="00507C88" w:rsidRDefault="000D7EC0" w:rsidP="000D7E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Numele  și  prenumele  declarantului</w:t>
      </w:r>
    </w:p>
    <w:p w:rsidR="000D7EC0" w:rsidRPr="00507C88" w:rsidRDefault="000D7EC0" w:rsidP="000D7E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........................................................................</w:t>
      </w:r>
    </w:p>
    <w:p w:rsidR="000D7EC0" w:rsidRPr="00507C88" w:rsidRDefault="000D7EC0" w:rsidP="000D7E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Semnătura</w:t>
      </w:r>
    </w:p>
    <w:p w:rsidR="000D7EC0" w:rsidRPr="00507C88" w:rsidRDefault="000D7EC0" w:rsidP="000D7E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ro-RO"/>
        </w:rPr>
      </w:pPr>
      <w:r w:rsidRPr="00507C88">
        <w:rPr>
          <w:rFonts w:ascii="Times New Roman" w:eastAsia="Calibri" w:hAnsi="Times New Roman" w:cs="Times New Roman"/>
          <w:sz w:val="26"/>
          <w:szCs w:val="26"/>
          <w:lang w:val="ro-RO"/>
        </w:rPr>
        <w:t>.......................................................................</w:t>
      </w:r>
    </w:p>
    <w:p w:rsidR="000D7EC0" w:rsidRPr="00507C88" w:rsidRDefault="000D7EC0" w:rsidP="000D7EC0">
      <w:pPr>
        <w:spacing w:line="256" w:lineRule="auto"/>
        <w:ind w:left="2880"/>
        <w:contextualSpacing/>
        <w:jc w:val="both"/>
        <w:rPr>
          <w:rFonts w:ascii="Times New Roman" w:eastAsia="Calibri" w:hAnsi="Times New Roman" w:cs="Times New Roman"/>
          <w:szCs w:val="24"/>
          <w:lang w:val="ro-RO"/>
        </w:rPr>
      </w:pPr>
    </w:p>
    <w:p w:rsidR="000D7EC0" w:rsidRPr="00507C88" w:rsidRDefault="000D7EC0" w:rsidP="000D7E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A87C19" w:rsidRDefault="00A87C19">
      <w:bookmarkStart w:id="0" w:name="_GoBack"/>
      <w:bookmarkEnd w:id="0"/>
    </w:p>
    <w:sectPr w:rsidR="00A87C19" w:rsidSect="00A85F73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0029"/>
    <w:multiLevelType w:val="hybridMultilevel"/>
    <w:tmpl w:val="2D441558"/>
    <w:lvl w:ilvl="0" w:tplc="13E6C6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F8"/>
    <w:rsid w:val="000D7EC0"/>
    <w:rsid w:val="005425F8"/>
    <w:rsid w:val="00A85F73"/>
    <w:rsid w:val="00A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0D7EC0"/>
    <w:pPr>
      <w:spacing w:after="0" w:line="240" w:lineRule="auto"/>
    </w:pPr>
    <w:rPr>
      <w:rFonts w:eastAsia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0D7EC0"/>
    <w:pPr>
      <w:spacing w:after="0" w:line="240" w:lineRule="auto"/>
    </w:pPr>
    <w:rPr>
      <w:rFonts w:eastAsia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hiseul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Floarea Buzduga</dc:creator>
  <cp:keywords/>
  <dc:description/>
  <cp:lastModifiedBy>Floarea Buzduga</cp:lastModifiedBy>
  <cp:revision>3</cp:revision>
  <dcterms:created xsi:type="dcterms:W3CDTF">2023-07-27T10:07:00Z</dcterms:created>
  <dcterms:modified xsi:type="dcterms:W3CDTF">2023-07-27T10:10:00Z</dcterms:modified>
</cp:coreProperties>
</file>